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48"/>
          <w:szCs w:val="48"/>
        </w:rPr>
      </w:pPr>
    </w:p>
    <w:p>
      <w:pPr>
        <w:ind w:firstLine="442" w:firstLineChars="100"/>
        <w:rPr>
          <w:rFonts w:asciiTheme="minorEastAsia" w:hAnsiTheme="minorEastAsia" w:eastAsiaTheme="minorEastAsia"/>
          <w:spacing w:val="-20"/>
          <w:sz w:val="48"/>
          <w:szCs w:val="48"/>
        </w:rPr>
      </w:pPr>
      <w:r>
        <w:rPr>
          <w:rFonts w:hint="eastAsia" w:asciiTheme="minorEastAsia" w:hAnsiTheme="minorEastAsia" w:eastAsiaTheme="minorEastAsia"/>
          <w:b/>
          <w:bCs/>
          <w:spacing w:val="-20"/>
          <w:sz w:val="48"/>
          <w:szCs w:val="48"/>
        </w:rPr>
        <w:t>曹县20</w:t>
      </w:r>
      <w:r>
        <w:rPr>
          <w:rFonts w:asciiTheme="minorEastAsia" w:hAnsiTheme="minorEastAsia" w:eastAsiaTheme="minorEastAsia"/>
          <w:b/>
          <w:bCs/>
          <w:spacing w:val="-20"/>
          <w:sz w:val="48"/>
          <w:szCs w:val="48"/>
        </w:rPr>
        <w:t>2</w:t>
      </w:r>
      <w:r>
        <w:rPr>
          <w:rFonts w:hint="eastAsia" w:asciiTheme="minorEastAsia" w:hAnsiTheme="minorEastAsia"/>
          <w:b/>
          <w:bCs/>
          <w:spacing w:val="-20"/>
          <w:sz w:val="48"/>
          <w:szCs w:val="4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/>
          <w:bCs/>
          <w:spacing w:val="-20"/>
          <w:sz w:val="48"/>
          <w:szCs w:val="48"/>
        </w:rPr>
        <w:t>年度小麦保险</w:t>
      </w:r>
      <w:r>
        <w:rPr>
          <w:rFonts w:hint="eastAsia" w:asciiTheme="minorEastAsia" w:hAnsiTheme="minorEastAsia"/>
          <w:b/>
          <w:bCs/>
          <w:spacing w:val="-20"/>
          <w:sz w:val="48"/>
          <w:szCs w:val="48"/>
          <w:lang w:eastAsia="zh-CN"/>
        </w:rPr>
        <w:t>理赔</w:t>
      </w:r>
      <w:r>
        <w:rPr>
          <w:rFonts w:hint="eastAsia" w:asciiTheme="minorEastAsia" w:hAnsiTheme="minorEastAsia" w:eastAsiaTheme="minorEastAsia"/>
          <w:b/>
          <w:bCs/>
          <w:spacing w:val="-20"/>
          <w:sz w:val="48"/>
          <w:szCs w:val="48"/>
        </w:rPr>
        <w:t>公示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spacing w:val="-20"/>
          <w:sz w:val="48"/>
          <w:szCs w:val="48"/>
        </w:rPr>
        <w:t>告知书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根据《农业保险条例》等文件精神，202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年度小麦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完全成本</w:t>
      </w:r>
      <w:r>
        <w:rPr>
          <w:rFonts w:hint="eastAsia" w:ascii="仿宋" w:hAnsi="仿宋" w:eastAsia="仿宋" w:cs="仿宋"/>
          <w:sz w:val="32"/>
          <w:szCs w:val="32"/>
        </w:rPr>
        <w:t>保险的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理赔</w:t>
      </w:r>
      <w:r>
        <w:rPr>
          <w:rFonts w:hint="eastAsia" w:ascii="仿宋" w:hAnsi="仿宋" w:eastAsia="仿宋" w:cs="仿宋"/>
          <w:sz w:val="32"/>
          <w:szCs w:val="32"/>
        </w:rPr>
        <w:t>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已</w:t>
      </w:r>
      <w:r>
        <w:rPr>
          <w:rFonts w:hint="eastAsia" w:ascii="仿宋" w:hAnsi="仿宋" w:eastAsia="仿宋" w:cs="仿宋"/>
          <w:sz w:val="32"/>
          <w:szCs w:val="32"/>
        </w:rPr>
        <w:t>完成，现将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理赔</w:t>
      </w:r>
      <w:r>
        <w:rPr>
          <w:rFonts w:hint="eastAsia" w:ascii="仿宋" w:hAnsi="仿宋" w:eastAsia="仿宋" w:cs="仿宋"/>
          <w:sz w:val="32"/>
          <w:szCs w:val="32"/>
        </w:rPr>
        <w:t>情况在曹县人民政府网站公示，公示地址为：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"http://www.caoxian.gov.cn"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</w:rPr>
        <w:t>www.caoxian.gov.cn</w:t>
      </w:r>
      <w:r>
        <w:rPr>
          <w:rStyle w:val="4"/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.请各镇街通知各村委会、村民查看公示情况，如有异议，请在公示期内及时反馈。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公示镇街为：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王集</w:t>
      </w:r>
      <w:r>
        <w:rPr>
          <w:rFonts w:hint="eastAsia" w:ascii="仿宋" w:hAnsi="仿宋" w:eastAsia="仿宋" w:cs="仿宋"/>
          <w:sz w:val="32"/>
          <w:szCs w:val="32"/>
        </w:rPr>
        <w:t>镇、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阎店楼</w:t>
      </w:r>
      <w:r>
        <w:rPr>
          <w:rFonts w:hint="eastAsia" w:ascii="仿宋" w:hAnsi="仿宋" w:eastAsia="仿宋" w:cs="仿宋"/>
          <w:sz w:val="32"/>
          <w:szCs w:val="32"/>
        </w:rPr>
        <w:t>镇、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邵庄镇、郑庄</w:t>
      </w:r>
      <w:r>
        <w:rPr>
          <w:rFonts w:hint="eastAsia" w:ascii="仿宋" w:hAnsi="仿宋" w:eastAsia="仿宋" w:cs="仿宋"/>
          <w:sz w:val="32"/>
          <w:szCs w:val="32"/>
        </w:rPr>
        <w:t>街道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办事处。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号，共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天。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19861856156</w:t>
      </w:r>
    </w:p>
    <w:p>
      <w:pP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附件：各乡镇小麦理赔公示清单</w:t>
      </w:r>
    </w:p>
    <w:p/>
    <w:p/>
    <w:p>
      <w:pPr>
        <w:numPr>
          <w:ilvl w:val="0"/>
          <w:numId w:val="0"/>
        </w:numPr>
        <w:ind w:firstLine="1600" w:firstLineChars="5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</w:p>
    <w:p>
      <w:pPr>
        <w:numPr>
          <w:ilvl w:val="0"/>
          <w:numId w:val="0"/>
        </w:numPr>
        <w:ind w:firstLine="2560" w:firstLineChars="8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泰山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财产保险股份有限公司曹县支公司</w:t>
      </w: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曹县农业农村局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2023年8月14日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N2QyZjJjZDA5MzdmODY2NTg3YmJlMTIwNWI1MmUifQ=="/>
  </w:docVars>
  <w:rsids>
    <w:rsidRoot w:val="00DC6C0F"/>
    <w:rsid w:val="001C451B"/>
    <w:rsid w:val="009C13DD"/>
    <w:rsid w:val="009C179E"/>
    <w:rsid w:val="00D1297A"/>
    <w:rsid w:val="00D8556A"/>
    <w:rsid w:val="00DC6C0F"/>
    <w:rsid w:val="00F146C4"/>
    <w:rsid w:val="05A612EF"/>
    <w:rsid w:val="0D444B80"/>
    <w:rsid w:val="1F1874C2"/>
    <w:rsid w:val="3F411998"/>
    <w:rsid w:val="4F876992"/>
    <w:rsid w:val="61623159"/>
    <w:rsid w:val="61BD7BD2"/>
    <w:rsid w:val="62D83CDE"/>
    <w:rsid w:val="6C23189D"/>
    <w:rsid w:val="7A6A0DAE"/>
    <w:rsid w:val="7FC9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中国平安保险(集团)股份有限公司</Company>
  <Pages>1</Pages>
  <Words>208</Words>
  <Characters>252</Characters>
  <Lines>2</Lines>
  <Paragraphs>1</Paragraphs>
  <TotalTime>16</TotalTime>
  <ScaleCrop>false</ScaleCrop>
  <LinksUpToDate>false</LinksUpToDate>
  <CharactersWithSpaces>278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2020-08-26T10:04:00Z</dcterms:created>
  <dc:creator>Localadmin</dc:creator>
  <cp:lastModifiedBy>操卓铣母嗡</cp:lastModifiedBy>
  <dcterms:modified xsi:type="dcterms:W3CDTF">2023-08-14T08:42:45Z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6EF15A3F13AA4594A192F13AA5255B27_13</vt:lpwstr>
  </property>
</Properties>
</file>